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B" w:rsidRDefault="00CB5C5C" w:rsidP="00AD6340">
      <w:pPr>
        <w:jc w:val="center"/>
        <w:rPr>
          <w:b/>
          <w:u w:val="single"/>
        </w:rPr>
      </w:pPr>
      <w:r w:rsidRPr="009D7FC8">
        <w:rPr>
          <w:b/>
          <w:u w:val="single"/>
        </w:rPr>
        <w:t>Exponential Functions:  Growth and Decay</w:t>
      </w:r>
    </w:p>
    <w:p w:rsidR="00A408E1" w:rsidRPr="0018383B" w:rsidRDefault="00A408E1">
      <w:pPr>
        <w:rPr>
          <w:b/>
          <w:u w:val="single"/>
        </w:rPr>
      </w:pPr>
    </w:p>
    <w:p w:rsidR="00A408E1" w:rsidRDefault="00A408E1">
      <w:r>
        <w:t>The first thing we need to do before we begin is look at the formula for an exponential function.  What does it look like?</w:t>
      </w:r>
    </w:p>
    <w:p w:rsidR="00A408E1" w:rsidRDefault="00A408E1"/>
    <w:p w:rsidR="007F0D7F" w:rsidRDefault="00CA7BF0">
      <w:r w:rsidRPr="00A408E1">
        <w:rPr>
          <w:position w:val="-8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pt" o:ole="">
            <v:imagedata r:id="rId4" r:pict="rId5" o:title=""/>
          </v:shape>
          <o:OLEObject Type="Embed" ProgID="Equation.3" ShapeID="_x0000_i1025" DrawAspect="Content" ObjectID="_1292829916" r:id="rId6"/>
        </w:object>
      </w:r>
      <w:r w:rsidR="00A408E1">
        <w:t xml:space="preserve">  where “a” is the starting value, “b” is the base and “x” is the exponent.</w:t>
      </w:r>
    </w:p>
    <w:p w:rsidR="00B330BC" w:rsidRDefault="00B330BC"/>
    <w:p w:rsidR="00B330BC" w:rsidRPr="0015462C" w:rsidRDefault="00B330BC">
      <w:r>
        <w:t xml:space="preserve">Put a big circle or box around that equation.  </w:t>
      </w:r>
      <w:r w:rsidRPr="00E562B2">
        <w:rPr>
          <w:u w:val="single"/>
        </w:rPr>
        <w:t>IT IS VERY IMPORTANT!!!</w:t>
      </w:r>
    </w:p>
    <w:p w:rsidR="007F0D7F" w:rsidRDefault="007F0D7F"/>
    <w:p w:rsidR="007F0D7F" w:rsidRDefault="007F0D7F" w:rsidP="007F0D7F">
      <w:r>
        <w:rPr>
          <w:u w:val="single"/>
        </w:rPr>
        <w:t>Tables of Values</w:t>
      </w:r>
      <w:r w:rsidRPr="00F042A3">
        <w:rPr>
          <w:u w:val="single"/>
        </w:rPr>
        <w:t>:</w:t>
      </w:r>
    </w:p>
    <w:p w:rsidR="007F0D7F" w:rsidRDefault="007F0D7F" w:rsidP="007F0D7F"/>
    <w:p w:rsidR="007F0D7F" w:rsidRDefault="007F0D7F" w:rsidP="007F0D7F">
      <w:r>
        <w:t xml:space="preserve">Let’s look at a very standard exponential function:  </w:t>
      </w:r>
      <w:r w:rsidRPr="00F042A3">
        <w:rPr>
          <w:position w:val="-8"/>
        </w:rPr>
        <w:object w:dxaOrig="620" w:dyaOrig="320">
          <v:shape id="_x0000_i1026" type="#_x0000_t75" style="width:31.35pt;height:16pt" o:ole="">
            <v:imagedata r:id="rId7" r:pict="rId8" o:title=""/>
          </v:shape>
          <o:OLEObject Type="Embed" ProgID="Equation.3" ShapeID="_x0000_i1026" DrawAspect="Content" ObjectID="_1292829917" r:id="rId9"/>
        </w:object>
      </w:r>
    </w:p>
    <w:p w:rsidR="007F0D7F" w:rsidRDefault="007F0D7F" w:rsidP="007F0D7F"/>
    <w:p w:rsidR="007F0D7F" w:rsidRDefault="007F0D7F" w:rsidP="007F0D7F">
      <w:r>
        <w:t>If we were to create a table with domain and range values it would look like this:</w:t>
      </w:r>
    </w:p>
    <w:p w:rsidR="007F0D7F" w:rsidRDefault="007F0D7F" w:rsidP="007F0D7F"/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693"/>
        <w:gridCol w:w="693"/>
      </w:tblGrid>
      <w:tr w:rsidR="007F0D7F">
        <w:trPr>
          <w:trHeight w:val="280"/>
        </w:trPr>
        <w:tc>
          <w:tcPr>
            <w:tcW w:w="693" w:type="dxa"/>
          </w:tcPr>
          <w:p w:rsidR="007F0D7F" w:rsidRPr="00F042A3" w:rsidRDefault="007F0D7F" w:rsidP="009A24C8">
            <w:pPr>
              <w:jc w:val="center"/>
              <w:rPr>
                <w:b/>
              </w:rPr>
            </w:pPr>
            <w:r w:rsidRPr="00F042A3">
              <w:rPr>
                <w:b/>
              </w:rPr>
              <w:t>x</w:t>
            </w:r>
          </w:p>
        </w:tc>
        <w:tc>
          <w:tcPr>
            <w:tcW w:w="693" w:type="dxa"/>
          </w:tcPr>
          <w:p w:rsidR="007F0D7F" w:rsidRPr="00F042A3" w:rsidRDefault="007F0D7F" w:rsidP="009A24C8">
            <w:pPr>
              <w:jc w:val="center"/>
              <w:rPr>
                <w:b/>
              </w:rPr>
            </w:pPr>
            <w:r w:rsidRPr="00F042A3">
              <w:rPr>
                <w:b/>
              </w:rPr>
              <w:t>y</w:t>
            </w:r>
          </w:p>
        </w:tc>
      </w:tr>
      <w:tr w:rsidR="007F0D7F">
        <w:trPr>
          <w:trHeight w:val="280"/>
        </w:trPr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1</w:t>
            </w:r>
          </w:p>
        </w:tc>
      </w:tr>
      <w:tr w:rsidR="007F0D7F">
        <w:trPr>
          <w:trHeight w:val="280"/>
        </w:trPr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3</w:t>
            </w:r>
          </w:p>
        </w:tc>
      </w:tr>
      <w:tr w:rsidR="007F0D7F">
        <w:trPr>
          <w:trHeight w:val="280"/>
        </w:trPr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9</w:t>
            </w:r>
          </w:p>
        </w:tc>
      </w:tr>
      <w:tr w:rsidR="007F0D7F">
        <w:trPr>
          <w:trHeight w:val="280"/>
        </w:trPr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27</w:t>
            </w:r>
          </w:p>
        </w:tc>
      </w:tr>
      <w:tr w:rsidR="007F0D7F">
        <w:trPr>
          <w:trHeight w:val="267"/>
        </w:trPr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7F0D7F" w:rsidRDefault="007F0D7F" w:rsidP="009A24C8">
            <w:pPr>
              <w:jc w:val="center"/>
            </w:pPr>
            <w:r>
              <w:t>81</w:t>
            </w:r>
          </w:p>
        </w:tc>
      </w:tr>
    </w:tbl>
    <w:p w:rsidR="007F0D7F" w:rsidRDefault="007F0D7F" w:rsidP="007F0D7F"/>
    <w:p w:rsidR="007F0D7F" w:rsidRDefault="00A06C0E" w:rsidP="007F0D7F">
      <w:r>
        <w:t>S</w:t>
      </w:r>
      <w:r w:rsidR="007F0D7F">
        <w:t>omething very important happ</w:t>
      </w:r>
      <w:r>
        <w:t xml:space="preserve">ens with this table of values, specifically the y-values.  </w:t>
      </w:r>
      <w:r w:rsidR="007F0D7F">
        <w:t>Fill in the blanks below to see what this is.</w:t>
      </w:r>
    </w:p>
    <w:p w:rsidR="007F0D7F" w:rsidRDefault="007F0D7F" w:rsidP="007F0D7F"/>
    <w:p w:rsidR="007F0D7F" w:rsidRDefault="009A24C8" w:rsidP="007F0D7F">
      <w:r>
        <w:t xml:space="preserve">                 </w:t>
      </w:r>
      <w:r w:rsidR="007F0D7F" w:rsidRPr="00F042A3">
        <w:rPr>
          <w:position w:val="-20"/>
        </w:rPr>
        <w:object w:dxaOrig="820" w:dyaOrig="560">
          <v:shape id="_x0000_i1027" type="#_x0000_t75" style="width:41.35pt;height:28pt" o:ole="">
            <v:imagedata r:id="rId10" r:pict="rId11" o:title=""/>
          </v:shape>
          <o:OLEObject Type="Embed" ProgID="Equation.3" ShapeID="_x0000_i1027" DrawAspect="Content" ObjectID="_1292829918" r:id="rId12"/>
        </w:object>
      </w:r>
      <w:r w:rsidR="007F0D7F">
        <w:t xml:space="preserve">  </w:t>
      </w:r>
      <w:r w:rsidR="007F0D7F" w:rsidRPr="00F042A3">
        <w:rPr>
          <w:position w:val="-20"/>
        </w:rPr>
        <w:object w:dxaOrig="820" w:dyaOrig="560">
          <v:shape id="_x0000_i1028" type="#_x0000_t75" style="width:41.35pt;height:28pt" o:ole="">
            <v:imagedata r:id="rId13" r:pict="rId14" o:title=""/>
          </v:shape>
          <o:OLEObject Type="Embed" ProgID="Equation.3" ShapeID="_x0000_i1028" DrawAspect="Content" ObjectID="_1292829919" r:id="rId15"/>
        </w:object>
      </w:r>
      <w:r w:rsidR="007F0D7F">
        <w:t xml:space="preserve">  </w:t>
      </w:r>
      <w:r w:rsidR="007F0D7F" w:rsidRPr="00F042A3">
        <w:rPr>
          <w:position w:val="-20"/>
        </w:rPr>
        <w:object w:dxaOrig="940" w:dyaOrig="560">
          <v:shape id="_x0000_i1029" type="#_x0000_t75" style="width:47.35pt;height:28pt" o:ole="">
            <v:imagedata r:id="rId16" r:pict="rId17" o:title=""/>
          </v:shape>
          <o:OLEObject Type="Embed" ProgID="Equation.3" ShapeID="_x0000_i1029" DrawAspect="Content" ObjectID="_1292829920" r:id="rId18"/>
        </w:object>
      </w:r>
      <w:r w:rsidR="007F0D7F">
        <w:t xml:space="preserve">  </w:t>
      </w:r>
      <w:r w:rsidR="007F0D7F" w:rsidRPr="00F042A3">
        <w:rPr>
          <w:position w:val="-20"/>
        </w:rPr>
        <w:object w:dxaOrig="940" w:dyaOrig="560">
          <v:shape id="_x0000_i1030" type="#_x0000_t75" style="width:47.35pt;height:28pt" o:ole="">
            <v:imagedata r:id="rId19" r:pict="rId20" o:title=""/>
          </v:shape>
          <o:OLEObject Type="Embed" ProgID="Equation.3" ShapeID="_x0000_i1030" DrawAspect="Content" ObjectID="_1292829921" r:id="rId21"/>
        </w:object>
      </w:r>
    </w:p>
    <w:p w:rsidR="007F0D7F" w:rsidRDefault="007F0D7F" w:rsidP="007F0D7F"/>
    <w:p w:rsidR="007F0D7F" w:rsidRDefault="007F0D7F" w:rsidP="007F0D7F">
      <w:r>
        <w:t>What did you notice?  ______________________________________________________________________.</w:t>
      </w:r>
    </w:p>
    <w:p w:rsidR="007F0D7F" w:rsidRDefault="007F0D7F" w:rsidP="007F0D7F"/>
    <w:p w:rsidR="007F0D7F" w:rsidRPr="0087574A" w:rsidRDefault="007F0D7F" w:rsidP="007F0D7F">
      <w:r>
        <w:t>Notice how that 3 comes up in our original equation?  Look back at it if you don’t.</w:t>
      </w:r>
      <w:r w:rsidR="0087574A">
        <w:t xml:space="preserve">  This will happen with </w:t>
      </w:r>
      <w:r w:rsidR="0087574A" w:rsidRPr="0087574A">
        <w:rPr>
          <w:b/>
          <w:u w:val="single"/>
        </w:rPr>
        <w:t>all</w:t>
      </w:r>
      <w:r w:rsidR="0087574A">
        <w:t xml:space="preserve"> exponential functions.  They will either increase or decrease by a </w:t>
      </w:r>
      <w:r w:rsidR="0087574A" w:rsidRPr="0087574A">
        <w:rPr>
          <w:u w:val="single"/>
        </w:rPr>
        <w:t>consistent rate</w:t>
      </w:r>
      <w:r w:rsidR="0087574A">
        <w:t>.</w:t>
      </w:r>
    </w:p>
    <w:p w:rsidR="00310116" w:rsidRDefault="00310116"/>
    <w:p w:rsidR="00310116" w:rsidRDefault="00310116" w:rsidP="00310116">
      <w:r w:rsidRPr="00CB3BB4">
        <w:rPr>
          <w:u w:val="single"/>
        </w:rPr>
        <w:t>Practice Problem</w:t>
      </w:r>
      <w:r>
        <w:t>:  Given the following table, write an exponential function.</w:t>
      </w:r>
    </w:p>
    <w:p w:rsidR="00310116" w:rsidRDefault="00310116" w:rsidP="00310116"/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700"/>
        <w:gridCol w:w="700"/>
      </w:tblGrid>
      <w:tr w:rsidR="00310116">
        <w:trPr>
          <w:trHeight w:val="283"/>
        </w:trPr>
        <w:tc>
          <w:tcPr>
            <w:tcW w:w="700" w:type="dxa"/>
          </w:tcPr>
          <w:p w:rsidR="00310116" w:rsidRDefault="00310116" w:rsidP="00AE4A09">
            <w:r>
              <w:t>x</w:t>
            </w:r>
          </w:p>
        </w:tc>
        <w:tc>
          <w:tcPr>
            <w:tcW w:w="700" w:type="dxa"/>
          </w:tcPr>
          <w:p w:rsidR="00310116" w:rsidRDefault="00310116" w:rsidP="00AE4A09">
            <w:r>
              <w:t>y</w:t>
            </w:r>
          </w:p>
        </w:tc>
      </w:tr>
      <w:tr w:rsidR="00310116">
        <w:trPr>
          <w:trHeight w:val="283"/>
        </w:trPr>
        <w:tc>
          <w:tcPr>
            <w:tcW w:w="700" w:type="dxa"/>
          </w:tcPr>
          <w:p w:rsidR="00310116" w:rsidRDefault="00310116" w:rsidP="00AE4A09">
            <w:r>
              <w:t>0</w:t>
            </w:r>
          </w:p>
        </w:tc>
        <w:tc>
          <w:tcPr>
            <w:tcW w:w="700" w:type="dxa"/>
          </w:tcPr>
          <w:p w:rsidR="00310116" w:rsidRDefault="00310116" w:rsidP="00AE4A09">
            <w:r>
              <w:t>1</w:t>
            </w:r>
          </w:p>
        </w:tc>
      </w:tr>
      <w:tr w:rsidR="00310116">
        <w:trPr>
          <w:trHeight w:val="283"/>
        </w:trPr>
        <w:tc>
          <w:tcPr>
            <w:tcW w:w="700" w:type="dxa"/>
          </w:tcPr>
          <w:p w:rsidR="00310116" w:rsidRDefault="00310116" w:rsidP="00AE4A09">
            <w:r>
              <w:t>1</w:t>
            </w:r>
          </w:p>
        </w:tc>
        <w:tc>
          <w:tcPr>
            <w:tcW w:w="700" w:type="dxa"/>
          </w:tcPr>
          <w:p w:rsidR="00310116" w:rsidRDefault="00310116" w:rsidP="00AE4A09">
            <w:r>
              <w:t>½</w:t>
            </w:r>
          </w:p>
        </w:tc>
      </w:tr>
      <w:tr w:rsidR="00310116">
        <w:trPr>
          <w:trHeight w:val="283"/>
        </w:trPr>
        <w:tc>
          <w:tcPr>
            <w:tcW w:w="700" w:type="dxa"/>
          </w:tcPr>
          <w:p w:rsidR="00310116" w:rsidRDefault="00310116" w:rsidP="00AE4A09">
            <w:r>
              <w:t>2</w:t>
            </w:r>
          </w:p>
        </w:tc>
        <w:tc>
          <w:tcPr>
            <w:tcW w:w="700" w:type="dxa"/>
          </w:tcPr>
          <w:p w:rsidR="00310116" w:rsidRDefault="00310116" w:rsidP="00AE4A09">
            <w:r>
              <w:t>¼</w:t>
            </w:r>
          </w:p>
        </w:tc>
      </w:tr>
      <w:tr w:rsidR="00310116">
        <w:trPr>
          <w:trHeight w:val="283"/>
        </w:trPr>
        <w:tc>
          <w:tcPr>
            <w:tcW w:w="700" w:type="dxa"/>
          </w:tcPr>
          <w:p w:rsidR="00310116" w:rsidRDefault="00310116" w:rsidP="00AE4A09">
            <w:r>
              <w:t>3</w:t>
            </w:r>
          </w:p>
        </w:tc>
        <w:tc>
          <w:tcPr>
            <w:tcW w:w="700" w:type="dxa"/>
          </w:tcPr>
          <w:p w:rsidR="00310116" w:rsidRDefault="00310116" w:rsidP="00AE4A09">
            <w:r>
              <w:t>1/8</w:t>
            </w:r>
          </w:p>
        </w:tc>
      </w:tr>
    </w:tbl>
    <w:p w:rsidR="00310116" w:rsidRDefault="00310116" w:rsidP="00310116"/>
    <w:p w:rsidR="00310116" w:rsidRDefault="00310116" w:rsidP="00310116"/>
    <w:p w:rsidR="00E97134" w:rsidRDefault="00E97134" w:rsidP="00310116"/>
    <w:p w:rsidR="00E97134" w:rsidRDefault="00E97134" w:rsidP="00310116"/>
    <w:p w:rsidR="00E97134" w:rsidRDefault="00E97134" w:rsidP="00310116"/>
    <w:p w:rsidR="00E97134" w:rsidRDefault="00E97134" w:rsidP="00310116"/>
    <w:p w:rsidR="00310116" w:rsidRDefault="00310116" w:rsidP="00C13684">
      <w:pPr>
        <w:ind w:left="5760" w:firstLine="720"/>
      </w:pPr>
      <w:r>
        <w:t xml:space="preserve">Answer: </w:t>
      </w:r>
      <w:r w:rsidRPr="00AE4A09">
        <w:rPr>
          <w:position w:val="-24"/>
        </w:rPr>
        <w:object w:dxaOrig="840" w:dyaOrig="660">
          <v:shape id="_x0000_i1031" type="#_x0000_t75" style="width:42pt;height:33.35pt" o:ole="">
            <v:imagedata r:id="rId22" r:pict="rId23" o:title=""/>
          </v:shape>
          <o:OLEObject Type="Embed" ProgID="Equation.3" ShapeID="_x0000_i1031" DrawAspect="Content" ObjectID="_1292829922" r:id="rId24"/>
        </w:object>
      </w:r>
    </w:p>
    <w:p w:rsidR="00310116" w:rsidRDefault="00310116" w:rsidP="00310116"/>
    <w:p w:rsidR="00A408E1" w:rsidRDefault="00A408E1"/>
    <w:p w:rsidR="00E34CF8" w:rsidRDefault="00E34CF8">
      <w:r>
        <w:t>S</w:t>
      </w:r>
      <w:r w:rsidR="00A408E1">
        <w:t xml:space="preserve">ometimes we will have </w:t>
      </w:r>
      <w:r w:rsidR="00A408E1" w:rsidRPr="00E34CF8">
        <w:rPr>
          <w:u w:val="single"/>
        </w:rPr>
        <w:t>exponential growth</w:t>
      </w:r>
      <w:r w:rsidR="00A408E1">
        <w:t xml:space="preserve"> and </w:t>
      </w:r>
      <w:r>
        <w:t xml:space="preserve">other times </w:t>
      </w:r>
      <w:r w:rsidRPr="00E34CF8">
        <w:rPr>
          <w:u w:val="single"/>
        </w:rPr>
        <w:t>exponential decay</w:t>
      </w:r>
      <w:r>
        <w:t>.</w:t>
      </w:r>
    </w:p>
    <w:p w:rsidR="00AD6340" w:rsidRDefault="00AD6340"/>
    <w:p w:rsidR="00AD6340" w:rsidRDefault="00AD6340">
      <w:r>
        <w:t>Read on to the next page to learn the difference between these two.</w:t>
      </w:r>
    </w:p>
    <w:p w:rsidR="00AD6340" w:rsidRDefault="00AD6340"/>
    <w:p w:rsidR="00E97134" w:rsidRDefault="00E97134"/>
    <w:p w:rsidR="00C34F3E" w:rsidRPr="00C418F9" w:rsidRDefault="00E34CF8">
      <w:pPr>
        <w:rPr>
          <w:b/>
          <w:u w:val="single"/>
        </w:rPr>
      </w:pPr>
      <w:r w:rsidRPr="00C418F9">
        <w:rPr>
          <w:b/>
          <w:u w:val="single"/>
        </w:rPr>
        <w:t>Exponential Growth:</w:t>
      </w:r>
    </w:p>
    <w:p w:rsidR="00C34F3E" w:rsidRDefault="00C34F3E"/>
    <w:p w:rsidR="00CA7BF0" w:rsidRDefault="00C34F3E">
      <w:r>
        <w:t>When you see the graph of an exponential growth function, the graph will rise as the x-values increase.  (Exactly what you would expect.)</w:t>
      </w:r>
      <w:r w:rsidR="00CA7BF0">
        <w:t xml:space="preserve">  As far as our parent function goes, “b” (which stood for the base) will be greater than </w:t>
      </w:r>
      <w:r w:rsidR="00183980">
        <w:t>one (b&gt;1</w:t>
      </w:r>
      <w:r w:rsidR="00CA7BF0">
        <w:t>).</w:t>
      </w:r>
    </w:p>
    <w:p w:rsidR="00CA7BF0" w:rsidRDefault="00CA7BF0"/>
    <w:p w:rsidR="00CA7BF0" w:rsidRDefault="00CA7BF0">
      <w:r>
        <w:t xml:space="preserve">Examples:  </w:t>
      </w:r>
      <w:r w:rsidRPr="00CA7BF0">
        <w:rPr>
          <w:position w:val="-8"/>
        </w:rPr>
        <w:object w:dxaOrig="620" w:dyaOrig="320">
          <v:shape id="_x0000_i1032" type="#_x0000_t75" style="width:31.35pt;height:16pt" o:ole="">
            <v:imagedata r:id="rId25" r:pict="rId26" o:title=""/>
          </v:shape>
          <o:OLEObject Type="Embed" ProgID="Equation.3" ShapeID="_x0000_i1032" DrawAspect="Content" ObjectID="_1292829923" r:id="rId27"/>
        </w:object>
      </w:r>
      <w:r>
        <w:t xml:space="preserve">, </w:t>
      </w:r>
      <w:r w:rsidRPr="00CA7BF0">
        <w:rPr>
          <w:position w:val="-8"/>
        </w:rPr>
        <w:object w:dxaOrig="780" w:dyaOrig="320">
          <v:shape id="_x0000_i1033" type="#_x0000_t75" style="width:39.35pt;height:16pt" o:ole="">
            <v:imagedata r:id="rId28" r:pict="rId29" o:title=""/>
          </v:shape>
          <o:OLEObject Type="Embed" ProgID="Equation.3" ShapeID="_x0000_i1033" DrawAspect="Content" ObjectID="_1292829924" r:id="rId30"/>
        </w:object>
      </w:r>
      <w:r>
        <w:t xml:space="preserve">, </w:t>
      </w:r>
      <w:r w:rsidRPr="00CA7BF0">
        <w:rPr>
          <w:position w:val="-8"/>
        </w:rPr>
        <w:object w:dxaOrig="920" w:dyaOrig="320">
          <v:shape id="_x0000_i1034" type="#_x0000_t75" style="width:46pt;height:16pt" o:ole="">
            <v:imagedata r:id="rId31" r:pict="rId32" o:title=""/>
          </v:shape>
          <o:OLEObject Type="Embed" ProgID="Equation.3" ShapeID="_x0000_i1034" DrawAspect="Content" ObjectID="_1292829925" r:id="rId33"/>
        </w:object>
      </w:r>
    </w:p>
    <w:p w:rsidR="00CA7BF0" w:rsidRDefault="00CA7BF0"/>
    <w:p w:rsidR="00E34CF8" w:rsidRDefault="00CA7BF0">
      <w:r>
        <w:t>Notice with that 3</w:t>
      </w:r>
      <w:r w:rsidRPr="00CA7BF0">
        <w:rPr>
          <w:vertAlign w:val="superscript"/>
        </w:rPr>
        <w:t>rd</w:t>
      </w:r>
      <w:r>
        <w:t xml:space="preserve"> example the starting value (the “a”) is 5 instead of 1.</w:t>
      </w:r>
    </w:p>
    <w:p w:rsidR="00E34CF8" w:rsidRDefault="00E34CF8"/>
    <w:p w:rsidR="004D44F9" w:rsidRPr="00C418F9" w:rsidRDefault="00E34CF8">
      <w:pPr>
        <w:rPr>
          <w:b/>
          <w:u w:val="single"/>
        </w:rPr>
      </w:pPr>
      <w:r w:rsidRPr="00C418F9">
        <w:rPr>
          <w:b/>
          <w:u w:val="single"/>
        </w:rPr>
        <w:t>Exponential Decay:</w:t>
      </w:r>
    </w:p>
    <w:p w:rsidR="004D44F9" w:rsidRDefault="004D44F9"/>
    <w:p w:rsidR="00F042A3" w:rsidRDefault="004D44F9">
      <w:r>
        <w:t>When we have the graph of an exponential decay function, the graph will fall as the x-values increase.  (Again, exactly what you would expect.)</w:t>
      </w:r>
      <w:r w:rsidR="00CA7BF0">
        <w:t xml:space="preserve">  When we look at the parent function now, “b” will be </w:t>
      </w:r>
      <w:r w:rsidR="00C96FC9">
        <w:t>between 0 and 1 (0&lt;b&lt;1</w:t>
      </w:r>
      <w:r w:rsidR="00CA7BF0">
        <w:t>).</w:t>
      </w:r>
    </w:p>
    <w:p w:rsidR="00137BFE" w:rsidRDefault="00137BFE"/>
    <w:p w:rsidR="00137BFE" w:rsidRDefault="00137BFE">
      <w:r>
        <w:t xml:space="preserve">Examples:  </w:t>
      </w:r>
      <w:r w:rsidRPr="00137BFE">
        <w:rPr>
          <w:position w:val="-8"/>
        </w:rPr>
        <w:object w:dxaOrig="680" w:dyaOrig="320">
          <v:shape id="_x0000_i1035" type="#_x0000_t75" style="width:34pt;height:16pt" o:ole="">
            <v:imagedata r:id="rId34" r:pict="rId35" o:title=""/>
          </v:shape>
          <o:OLEObject Type="Embed" ProgID="Equation.3" ShapeID="_x0000_i1035" DrawAspect="Content" ObjectID="_1292829926" r:id="rId36"/>
        </w:object>
      </w:r>
      <w:r>
        <w:t xml:space="preserve">, </w:t>
      </w:r>
      <w:r w:rsidRPr="00137BFE">
        <w:rPr>
          <w:position w:val="-24"/>
        </w:rPr>
        <w:object w:dxaOrig="840" w:dyaOrig="660">
          <v:shape id="_x0000_i1036" type="#_x0000_t75" style="width:42pt;height:33.35pt" o:ole="">
            <v:imagedata r:id="rId37" r:pict="rId38" o:title=""/>
          </v:shape>
          <o:OLEObject Type="Embed" ProgID="Equation.3" ShapeID="_x0000_i1036" DrawAspect="Content" ObjectID="_1292829927" r:id="rId39"/>
        </w:object>
      </w:r>
      <w:r>
        <w:t xml:space="preserve">, </w:t>
      </w:r>
      <w:r w:rsidRPr="00137BFE">
        <w:rPr>
          <w:position w:val="-24"/>
        </w:rPr>
        <w:object w:dxaOrig="980" w:dyaOrig="660">
          <v:shape id="_x0000_i1037" type="#_x0000_t75" style="width:49.35pt;height:33.35pt" o:ole="">
            <v:imagedata r:id="rId40" r:pict="rId41" o:title=""/>
          </v:shape>
          <o:OLEObject Type="Embed" ProgID="Equation.3" ShapeID="_x0000_i1037" DrawAspect="Content" ObjectID="_1292829928" r:id="rId42"/>
        </w:object>
      </w:r>
    </w:p>
    <w:p w:rsidR="00AA3D95" w:rsidRDefault="00AA3D95"/>
    <w:p w:rsidR="00137BFE" w:rsidRDefault="00137BFE">
      <w:r>
        <w:t>Again with that 3</w:t>
      </w:r>
      <w:r w:rsidRPr="00137BFE">
        <w:rPr>
          <w:vertAlign w:val="superscript"/>
        </w:rPr>
        <w:t>rd</w:t>
      </w:r>
      <w:r>
        <w:t xml:space="preserve"> example, the starting value is 2.  This would affect what the graph of this function looks like.</w:t>
      </w:r>
    </w:p>
    <w:p w:rsidR="002821E4" w:rsidRDefault="002821E4"/>
    <w:p w:rsidR="00682C28" w:rsidRPr="008B7083" w:rsidRDefault="00682C28">
      <w:pPr>
        <w:rPr>
          <w:u w:val="single"/>
        </w:rPr>
      </w:pPr>
      <w:r w:rsidRPr="008B7083">
        <w:rPr>
          <w:u w:val="single"/>
        </w:rPr>
        <w:t>Applications</w:t>
      </w:r>
      <w:r w:rsidR="008B7083">
        <w:rPr>
          <w:u w:val="single"/>
        </w:rPr>
        <w:t>:</w:t>
      </w:r>
    </w:p>
    <w:p w:rsidR="00682C28" w:rsidRDefault="00682C28"/>
    <w:p w:rsidR="00572C0D" w:rsidRDefault="00682C28">
      <w:r>
        <w:t xml:space="preserve">One of the ways we use exponential functions in everyday life and problems is modeled through the following equation: </w:t>
      </w:r>
      <w:r w:rsidR="008B7083" w:rsidRPr="00682C28">
        <w:rPr>
          <w:position w:val="-6"/>
        </w:rPr>
        <w:object w:dxaOrig="1480" w:dyaOrig="300">
          <v:shape id="_x0000_i1038" type="#_x0000_t75" style="width:74pt;height:15.35pt" o:ole="">
            <v:imagedata r:id="rId43" r:pict="rId44" o:title=""/>
          </v:shape>
          <o:OLEObject Type="Embed" ProgID="Equation.3" ShapeID="_x0000_i1038" DrawAspect="Content" ObjectID="_1292829929" r:id="rId45"/>
        </w:object>
      </w:r>
    </w:p>
    <w:p w:rsidR="00572C0D" w:rsidRDefault="00572C0D"/>
    <w:p w:rsidR="00572C0D" w:rsidRDefault="00572C0D">
      <w:r>
        <w:t>“A(t)” = final amount</w:t>
      </w:r>
    </w:p>
    <w:p w:rsidR="00572C0D" w:rsidRDefault="00572C0D">
      <w:r>
        <w:t>“a” = initial amount</w:t>
      </w:r>
    </w:p>
    <w:p w:rsidR="00572C0D" w:rsidRDefault="00572C0D">
      <w:r>
        <w:t>“r” = rate</w:t>
      </w:r>
    </w:p>
    <w:p w:rsidR="008B7083" w:rsidRDefault="00572C0D">
      <w:r>
        <w:t>“t” = time</w:t>
      </w:r>
    </w:p>
    <w:p w:rsidR="008B7083" w:rsidRDefault="008B7083"/>
    <w:p w:rsidR="008B7083" w:rsidRDefault="008B7083">
      <w:r>
        <w:t>When the equation is (1+r) we will have exponential growth.</w:t>
      </w:r>
    </w:p>
    <w:p w:rsidR="00425BAD" w:rsidRDefault="008B7083">
      <w:r>
        <w:t>When the equation is (1-r) we will have exponential decay.</w:t>
      </w:r>
    </w:p>
    <w:p w:rsidR="00425BAD" w:rsidRDefault="00425BAD"/>
    <w:p w:rsidR="00C93522" w:rsidRDefault="002821E4">
      <w:r>
        <w:rPr>
          <w:u w:val="single"/>
        </w:rPr>
        <w:t>Practice Problem</w:t>
      </w:r>
      <w:r w:rsidR="00C93522">
        <w:t>:  You put $2500 in the bank at 4% annual interest.  How much will you have after 50 years?</w:t>
      </w:r>
    </w:p>
    <w:p w:rsidR="00C93522" w:rsidRDefault="00C93522"/>
    <w:p w:rsidR="0081664B" w:rsidRDefault="0081664B"/>
    <w:p w:rsidR="0081664B" w:rsidRDefault="0081664B"/>
    <w:p w:rsidR="00AD6340" w:rsidRDefault="00AD6340"/>
    <w:p w:rsidR="0081664B" w:rsidRDefault="0081664B"/>
    <w:p w:rsidR="0081664B" w:rsidRDefault="0081664B">
      <w:r>
        <w:t>Answer: $17,766.71</w:t>
      </w:r>
    </w:p>
    <w:p w:rsidR="0081664B" w:rsidRDefault="0081664B"/>
    <w:p w:rsidR="00F042A3" w:rsidRPr="00183980" w:rsidRDefault="00183980">
      <w:pPr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</w:t>
      </w:r>
      <w:r w:rsidR="00D405E9" w:rsidRPr="00183980">
        <w:rPr>
          <w:b/>
        </w:rPr>
        <w:t xml:space="preserve">Worksheet + </w:t>
      </w:r>
      <w:r w:rsidR="00395FD0" w:rsidRPr="00183980">
        <w:rPr>
          <w:b/>
        </w:rPr>
        <w:t>pg</w:t>
      </w:r>
      <w:r w:rsidR="00455C68" w:rsidRPr="00183980">
        <w:rPr>
          <w:b/>
        </w:rPr>
        <w:t xml:space="preserve"> 493 #2-10, 15, 17, 21</w:t>
      </w:r>
    </w:p>
    <w:sectPr w:rsidR="00F042A3" w:rsidRPr="00183980" w:rsidSect="00A408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C5C"/>
    <w:rsid w:val="00137BFE"/>
    <w:rsid w:val="0015462C"/>
    <w:rsid w:val="0018383B"/>
    <w:rsid w:val="00183980"/>
    <w:rsid w:val="002821E4"/>
    <w:rsid w:val="00310116"/>
    <w:rsid w:val="00361573"/>
    <w:rsid w:val="00395FD0"/>
    <w:rsid w:val="003E1C05"/>
    <w:rsid w:val="00425BAD"/>
    <w:rsid w:val="00455C68"/>
    <w:rsid w:val="004D44F9"/>
    <w:rsid w:val="00530EDA"/>
    <w:rsid w:val="00572C0D"/>
    <w:rsid w:val="005D1420"/>
    <w:rsid w:val="00682C28"/>
    <w:rsid w:val="007C28CD"/>
    <w:rsid w:val="007F0D7F"/>
    <w:rsid w:val="0081664B"/>
    <w:rsid w:val="0087574A"/>
    <w:rsid w:val="008B7083"/>
    <w:rsid w:val="008E692E"/>
    <w:rsid w:val="009A24C8"/>
    <w:rsid w:val="009D7FC8"/>
    <w:rsid w:val="00A06C0E"/>
    <w:rsid w:val="00A408E1"/>
    <w:rsid w:val="00AA3D95"/>
    <w:rsid w:val="00AD6340"/>
    <w:rsid w:val="00AE4A09"/>
    <w:rsid w:val="00B330BC"/>
    <w:rsid w:val="00C13684"/>
    <w:rsid w:val="00C34F3E"/>
    <w:rsid w:val="00C418F9"/>
    <w:rsid w:val="00C93522"/>
    <w:rsid w:val="00C96FC9"/>
    <w:rsid w:val="00CA7BF0"/>
    <w:rsid w:val="00CB3BB4"/>
    <w:rsid w:val="00CB5C5C"/>
    <w:rsid w:val="00D405E9"/>
    <w:rsid w:val="00E34CF8"/>
    <w:rsid w:val="00E562B2"/>
    <w:rsid w:val="00E634F0"/>
    <w:rsid w:val="00E66C34"/>
    <w:rsid w:val="00E97134"/>
    <w:rsid w:val="00F042A3"/>
    <w:rsid w:val="00FF0D8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692E"/>
    <w:pPr>
      <w:ind w:left="720"/>
      <w:contextualSpacing/>
    </w:pPr>
  </w:style>
  <w:style w:type="table" w:styleId="TableGrid">
    <w:name w:val="Table Grid"/>
    <w:basedOn w:val="TableNormal"/>
    <w:uiPriority w:val="59"/>
    <w:rsid w:val="00F042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1.bin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Equation12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Microsoft_Equation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2285</Characters>
  <Application>Microsoft Macintosh Word</Application>
  <DocSecurity>0</DocSecurity>
  <Lines>19</Lines>
  <Paragraphs>4</Paragraphs>
  <ScaleCrop>false</ScaleCrop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39</cp:revision>
  <dcterms:created xsi:type="dcterms:W3CDTF">2012-09-22T21:38:00Z</dcterms:created>
  <dcterms:modified xsi:type="dcterms:W3CDTF">2013-01-06T15:39:00Z</dcterms:modified>
</cp:coreProperties>
</file>